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ПРОГРАММА ГОСУДАРСТВЕННЫХ ГАРАНТИЙ БЕСПЛАТНОГО ОКАЗАНИЯ ГРАЖДАНАМ МЕДИЦИНСКОЙ ПОМОЩИ В КОСТРОМСКОЙ ОБЛАСТИ НА 2026 ГОД И НА ПЛАНОВЫЙ ПЕРИОД 2027 И 2028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Глава 7. ПОРЯДОК И УСЛОВИЯ ПРЕДОСТАВЛЕНИЯ БЕСПЛАТНОЙ МЕДИЦИНСКОЙ ПОМОЩИ В МЕДИЦИНСКИХ ОРГАНИЗАЦИЯХ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43. Медицинская помощь оказывается медицинскими организациями, участвующими в реализации Программы, в том числе территориальной программы обязательного медицинского страхования, в соответствии с перечнем медицинских организаций, участвующих в реализации Программы, в том числе территориальной программы обязательного медицинского страхования, указанным в приложении N 1 к настоящей Программе.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Медицинские организации в соответствии с перечнем медицинских организаций, указанных в приложении N 1 к настоящей Программе, оказывают медицинскую реабилитацию в условиях круглосуточного стационара, дневного стационара и в амбулаторных условиях.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44. При оказании медицинской помощи в рамках Программы гражданин имеет право на выбор медицинской организации в порядке, утвержденном Приказом Министерства здравоохранения и социального развития Российской Федерации </w:t>
      </w:r>
      <w:r>
        <w:fldChar w:fldCharType="begin"/>
      </w:r>
      <w:r>
        <w:rPr>
          <w:rStyle w:val="Style9"/>
          <w:sz w:val="24"/>
          <w:szCs w:val="24"/>
          <w:rFonts w:eastAsia="Times New Roman" w:cs="Times New Roman" w:ascii="Times New Roman" w:hAnsi="Times New Roman"/>
          <w:lang w:eastAsia="ru-RU"/>
        </w:rPr>
        <w:instrText xml:space="preserve"> HYPERLINK "https://docs.cntd.ru/document/1312928114" \l "64S0IJ"</w:instrText>
      </w:r>
      <w:r>
        <w:rPr>
          <w:rStyle w:val="Style9"/>
          <w:sz w:val="24"/>
          <w:szCs w:val="24"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Style w:val="Style9"/>
          <w:rFonts w:eastAsia="Times New Roman" w:cs="Times New Roman" w:ascii="Times New Roman" w:hAnsi="Times New Roman"/>
          <w:sz w:val="24"/>
          <w:szCs w:val="24"/>
          <w:lang w:eastAsia="ru-RU"/>
        </w:rPr>
        <w:t>от 14 апреля 2025 года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</w:r>
      <w:r>
        <w:rPr>
          <w:rStyle w:val="Style9"/>
          <w:sz w:val="24"/>
          <w:szCs w:val="24"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Лицам, имеющим право на выбор врача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с учетом согласия врача (фельдшера) путем подачи заявления лично или через своего представителя на имя руководителя медицинской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Интернет, о медицинской организации, осуществляемой ею медицинской деятельности, врачах, уровне их образования и квалификации.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45. Для получения специализированной медицинской помощи в плановой форме (госпитализации) выбор медицинской организации осуществляется по направлению лечащего врача. В случае если в реализации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46. Право внеочередного получения медицинской помощи по Программе в государственных медицинских организациях Костромской области предоставляется в соответствии с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"https://docs.cntd.ru/document/802040726" \l "64U0IK"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Законом Костромской области от 3 ноября 2005 года N 314-ЗКО "О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организациях"</w:t>
      </w:r>
      <w:r>
        <w:rPr>
          <w:rStyle w:val="Hyperlink"/>
          <w:u w:val="none"/>
          <w:color w:val="auto"/>
        </w:rPr>
        <w:fldChar w:fldCharType="end"/>
      </w:r>
      <w:r>
        <w:rPr/>
        <w:t>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1) инвалидам войны;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2) участникам Великой Отечественной войны;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3) ветеранам боевых действий;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4) лицам, награжденным знаком "Жителю блокадного Ленинграда";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5)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интернированных в начале Великой Отечественной войны в портах других государств;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6) 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7) вдовам инвалидов и участников Великой Отечественной войны;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8)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9) реабилитированным лицам и лицам, признанным пострадавшими от политических репрессий;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10) Героям Социалистического Труда, Героям Труда Российской Федерации и полным кавалерам ордена Трудовой Славы;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11) Героям Советского Союза, Героям Российской Федерации и полным кавалерам ордена Славы, членам их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обучающимся в образовательных организациях по очной форме обучения);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12)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13) вдовам (вдовцам) Героев Советского Союза, Героев Российской Федерации или полных кавалеров ордена Славы;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14) гражданам, награжденным нагрудным знаком "Почетный донор СССР" или "Почетный донор России";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15) детям-инвалидам, инвалидам I и II групп;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16)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17) инвалидам вследствие чернобыльской катастрофы;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18) 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Теча;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19) гражданам, ставшим инвалидами в результате воздействия радиации вследствие аварии в 1957 году на производственном объединении "Маяк" и сбросов радиоактивных отходов в реку Теча;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20) 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 сЗв (бэр).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Также право на внеочередное получение медицинской помощи по Программе в государственных медицинских учреждениях Костромской области предоставляется участникам специальной военной операции Российской Федерации на Украине.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Предоставление медицинской помощи по всем видам ее оказания ветеранам боевых действий, принимавших участие (содействовавших выполнению задач) в специальной военной операции, уволенным с военной службы (службы, работы), осуществляется в соответствии с порядком, утвержденным департаментом здравоохранения Костромской области.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47. В рамках настоящей Программы обеспечиваются мероприятия по профилактике заболеваний и формированию здорового образа жизни: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1) профилактический медицинский осмотр и диспансеризация определенных групп взрослого населения в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"https://docs.cntd.ru/document/607124051" \l "6540IN"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порядке</w:t>
      </w:r>
      <w:r>
        <w:rPr>
          <w:rStyle w:val="Hyperlink"/>
          <w:u w:val="none"/>
          <w:color w:val="auto"/>
        </w:rPr>
        <w:fldChar w:fldCharType="end"/>
      </w:r>
      <w:r>
        <w:rPr/>
        <w:t xml:space="preserve"> и в сроки, которые утверждены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"https://docs.cntd.ru/document/607124051" \l "7D20K3"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Приказом Министерства здравоохранения Российской Федерации от 27 апреля 2021 года N 404н "Об утверждении порядка проведения профилактического медицинского осмотра и диспансеризации определенных групп взрослого населения"</w:t>
      </w:r>
      <w:r>
        <w:rPr>
          <w:rStyle w:val="Hyperlink"/>
          <w:u w:val="none"/>
          <w:color w:val="auto"/>
        </w:rPr>
        <w:fldChar w:fldCharType="end"/>
      </w:r>
      <w:r>
        <w:rPr/>
        <w:t>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Диспансеризация и профилактические медицинские осмотры определенных групп взрослого населения проводятся медицинскими организациями в амбулаторно-поликлинических условиях в течение календарного года в соответствии с плановым заданием, утвержденным департаментом здравоохранения Костромской области.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осмотров, диспансеризации, в том числе в вечерние часы в будние дни и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Интернет.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Департамент здравоохранения Костромской области размещает на своем официальном сайте в информационно-телекоммуникационной сети Интернет информацию о медицинских организациях, на базе которых граждане могут пройти профилактические медицинские осмотры и диспансеризацию (включая углубленную диспансеризацию и диспансеризацию граждан репродуктивного возраста по оценке репродуктивного здоровья).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2) прохождение несовершеннолетними профилактических медицинских осмотров в порядке и в сроки, которые установлены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"https://docs.cntd.ru/document/1312874075" \l "64S0IJ"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Приказом Министерства здравоохранения Российской Федерации от 14 апреля 2025 года N 211н 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 несовершеннолетних", порядка ее заполнения"</w:t>
      </w:r>
      <w:r>
        <w:rPr>
          <w:rStyle w:val="Hyperlink"/>
          <w:u w:val="none"/>
          <w:color w:val="auto"/>
        </w:rPr>
        <w:fldChar w:fldCharType="end"/>
      </w:r>
      <w:r>
        <w:rPr/>
        <w:t>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(в ред.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"https://docs.cntd.ru/document/408004481" \l "64U0IK"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постановления администрации Костромской области от 20.10.2025 N 417-а</w:t>
      </w:r>
      <w:r>
        <w:rPr>
          <w:rStyle w:val="Hyperlink"/>
          <w:u w:val="none"/>
          <w:color w:val="auto"/>
        </w:rPr>
        <w:fldChar w:fldCharType="end"/>
      </w:r>
      <w:r>
        <w:rPr/>
        <w:t>)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3)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 и иными состояниями, в порядке и в сроки, которые установлены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"https://docs.cntd.ru/document/350170247" \l "64S0IJ"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Приказами Министерства здравоохранения Российской Федерации от 15 марта 2022 года N 168н "Об утверждении порядка проведения диспансерного наблюдения за взрослыми"</w:t>
      </w:r>
      <w:r>
        <w:rPr>
          <w:rStyle w:val="Hyperlink"/>
          <w:u w:val="none"/>
          <w:color w:val="auto"/>
        </w:rPr>
        <w:fldChar w:fldCharType="end"/>
      </w:r>
      <w:r>
        <w:rPr/>
        <w:t xml:space="preserve">,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"https://docs.cntd.ru/document/565211828" \l "64U0IK"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от 4 июня 2020 года N 548н "Об утверждении порядка диспансерного наблюдения за взрослыми с онкологическими заболеваниями"</w:t>
      </w:r>
      <w:r>
        <w:rPr>
          <w:rStyle w:val="Hyperlink"/>
          <w:u w:val="none"/>
          <w:color w:val="auto"/>
        </w:rPr>
        <w:fldChar w:fldCharType="end"/>
      </w:r>
      <w:r>
        <w:rPr/>
        <w:t xml:space="preserve">,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"https://docs.cntd.ru/document/1312831598" \l "64S0IJ"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от 11 апреля 2025 года N 192н 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</w:t>
      </w:r>
      <w:r>
        <w:rPr>
          <w:rStyle w:val="Hyperlink"/>
          <w:u w:val="none"/>
          <w:color w:val="auto"/>
        </w:rPr>
        <w:fldChar w:fldCharType="end"/>
      </w:r>
      <w:r>
        <w:rPr/>
        <w:t xml:space="preserve">,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"https://docs.cntd.ru/document/607329438" \l "64U0IK"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от 10 июня 2021 года N 629н "Об утверждении Порядка диспансерного наблюдения детей с онкологическими и гематологическими заболеваниями"</w:t>
      </w:r>
      <w:r>
        <w:rPr>
          <w:rStyle w:val="Hyperlink"/>
          <w:u w:val="none"/>
          <w:color w:val="auto"/>
        </w:rPr>
        <w:fldChar w:fldCharType="end"/>
      </w:r>
      <w:r>
        <w:rPr/>
        <w:t>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4) санитарно-противоэпидемические мероприятия;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5) мероприятия по раннему выявлению и предупреждению заболеваний, в том числе предупреждению социально значимых заболеваний и борьбе с ними, в том числе в кабинетах медицинской профилактики, Центрах здоровья;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6) повышение уровня информированности населения о профилактике заболеваний, в том числе социально значимых заболеваний, и формирование здорового образа жизни путем проведения занятий в Школах здоровья.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48. При оказании медицинской помощи в амбулаторных условиях медицинскими организациями, в том числе на дому, при вызове медицинского работника: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1) осуществляется оказание первичной доврачебной, врачебной медико-санитарной помощи врачами-терапевтами участковыми, врачами-педиатрами участковыми, врачами общей практики (семейными врачами), фельдшерами по предварительной записи (самозаписи), в том числе по телефону, с использованием информационно-телекоммуникационной сети Интернет и другими способами записи в соответствии с прикреплением гражданина (по территории обслуживания и (или) прикрепленным на обслуживание по заявлению);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2) осуществляется оказание медицинской помощи на дому врачами-терапевтами участковыми, врачами-педиатрами участковыми, врачами общей практики (семейными врачами), фельдшерами при неотложных состояниях (при острых и внезапных ухудшениях состояния здоровья), а также в случаях, не связанных с оказанием неотложной медицинской помощи: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необходимости строгого соблюдения домашнего режима, рекомендованного лечащим врачом стационара (дневного стационара) после выписки;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наличии заболеваний и состояний, влекущих невозможность передвижения пациента, в том числе при диспансерном наблюдении;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осуществлении патронажа детей в порядке, утвержденном уполномоченным федеральным органом исполнительной власти;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наблюдении до выздоровления детей в возрасте до 1 года в соответствии с порядками оказания медицинской помощи;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наблюдении до окончания заразного периода болезни больных инфекционными заболеваниями.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наличии медицинских показаний медицинские работники обязаны организовать и обеспечить медицинскую эвакуацию пациента в стационар;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3) осуществляется оказание первичной специализированной медико-санитарной помощи врачами-специалистами: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самостоятельном обращении гражданина в медицинскую организацию, в том числе организацию, выбранную им в установленном порядке, в соответствии с порядками оказания медицинской помощи.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Оказание первичной специализированной медико-санитарной помощи на дому врачами-специалистами осуществляется по назначению врача-терапевта участкового, врача-педиатра участкового, врача общей практики (семейного врача), фельдшера при наличии медицинских показаний;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4) объем инструментально-диагностических и лечебных мероприятий для конкретного пациента определяется лечащим врачом в соответствии со стандартами, порядками оказания медицинской помощи, клиническими рекомендациями (протоколами лечения), иными документами, регламентирующими порядок оказания медицинской помощи.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Проведение инструментально-диагностических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При отсутствии возможности проведения диагностических мероприятий, оказания консультативных услуг по месту прикрепления, в том числе в пределах установленных сроков ожидания, гражданин имеет право по направлению лечащего врача (врача-специалиста) на бесплатное оказание необходимой медицинской помощи в иных медицинских организациях;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5) при неотложных состояниях (при внезапных острых заболеваниях, состояниях, обострении хронических заболеваний без явных признаков угрозы жизни пациента) оказание медицинской помощи осуществляется в медицинской организации без предварительной записи с учетом установленных сроков ожидания. При невозможности оказания первичной (доврачебной, врачебной, специализированной) медико-санитарной помощи в неотложной форме медицинская организация, в которую обратился пациент, обязана организовать оказание необходимой медицинской помощи в другой медицинской организации. Порядок организации оказания первичной медико-санитарной помощи в экстренной и неотложной формах, в том числе на дому, при вызове медицинского работника гражданам, которые выбрали медицинскую организацию для получения первичной медико-санитарной помощи в рамках Программы не по территориально-участковому принципу, устанавливается департаментом здравоохранения Костромской области;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6) медицинская помощь оказывается в пределах установленных сроков ожидания: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сроки ожидания приема врачами-терапевтами участковыми, врачами общей практики (семейными врачами), врачами-педиатрами участковыми, фельдшерами не должны превышать 24 часа с момента обращения пациента в медицинскую организацию;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сроки проведения приемов (осмотров, консультаций, в том числе повторных) врачей-специалистов (за исключением подозрения на онкологические заболевания) не должны превышать 14 рабочих дней со дня обращения пациента в медицинскую организацию; сроки проведения приемов (осмотров, консультаций, в том числе повторных) врачей-специалистов в случае подозрения на онкологическое заболевание не должны превышать 3 рабочих дня;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Уполномоченным федеральным органом исполнительной власти могут быть установлены иные сроки ожидания;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7) при оказании медицинской помощи в амбулаторных условиях в плановой форме производится лекарственное обеспечение: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для категорий граждан, которым предоставляются меры социальной поддержки в соответствии с действующим законодательством;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при наличии заболеваний, при амбулаторном лечении которых лекарственные средства и изделия медицинского назначения отпускаются по рецептам врачей бесплатно и с 50-процентной скидкой в соответствии с перечнем лекарственных препаратов, отпускаемых населению по перечню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по перечню и в объеме не менее объема, предусмотренного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"https://docs.cntd.ru/document/563469457" \l "6540IN"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приложением N 1 "Перечень жизненно необходимых и важнейших лекарственных препаратов для медицинского применения"</w:t>
      </w:r>
      <w:r>
        <w:rPr>
          <w:rStyle w:val="Hyperlink"/>
          <w:u w:val="none"/>
          <w:color w:val="auto"/>
        </w:rPr>
        <w:fldChar w:fldCharType="end"/>
      </w:r>
      <w:r>
        <w:rPr/>
        <w:t xml:space="preserve">, утвержденным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"https://docs.cntd.ru/document/563469457" \l "7D20K3"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Распоряжением Правительства Российской Федерации от 12 октября 2019 года N 2406-р</w:t>
      </w:r>
      <w:r>
        <w:rPr>
          <w:rStyle w:val="Hyperlink"/>
          <w:u w:val="none"/>
          <w:color w:val="auto"/>
        </w:rPr>
        <w:fldChar w:fldCharType="end"/>
      </w:r>
      <w:r>
        <w:rPr/>
        <w:t>, и за счет средств областного бюджета по перечню согласно приложению N 2 к Программе; при оказании стоматологической помощи согласно перечню стоматологических расходных материалов на 2025 год (приложение N 3 к Программе);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8) 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применения, включенными в территориальный перечень жизненно необходимых и важнейших лекарственных препаратов для оказания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(далее - Перечень ЖНВЛП) (приложение N 5 к Программе);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9) назначение лекарственных препаратов, специализированных продуктов лечебного питания и изделий медицинского назначения, оформление рецептов для их получения осуществляется лечащим врачом (фельдшером) или врачом-специалистом медицинской организации, к которой гражданин прикреплен для получения амбулаторно-поликлинической помощи, а также в государственных медицинских организациях, работающих в системе льготного лекарственного обеспечения, перечень которых определяется приказом департамента здравоохранения Костромской области.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Отпуск лекарственных препаратов, специализированных продуктов лечебного питания и изделий медицинского назначения осуществляется в аптечных организациях, работающих в системе льготного лекарственного обеспечения.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Регламент технологического и информационного взаимодействия врачей (фельдшеров), медицинских, аптечных, других организаций, работающих в системе льготного лекарственного обеспечения, определяется департаментом здравоохранения Костромской области;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10) при наличии заболеваний и состояний, входящих в базовую программу обязательного медицинского страхования, застрахованные лица обеспечиваются расходными материалами, мягким инвентарем, медицинским инструментарием и другими изделиями медицинского назначения (медицинскими изделиями) в порядке и объеме, предусмотренными законодательством Российской Федерации;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11) при оказании паллиативной помощи на дому граждане, в том числе дети, обеспечиваются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в соответствии с порядком, утвержденным приказом департамента здравоохранения Костромской области.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49. При оказании медицинской помощи в стационарных условиях: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госпитализация в плановой форме для оказания специализированной медицинской помощи в рамках Программы осуществляется по направлению лечащего врача (фельдшера, акушера в случае возложения отдельных функций лечащего врача), оказывающего первичную врачебную, в том числе специализированную, медико-санитарную помощь в соответствии с порядками оказания медицинской помощи, утверждаемыми Министерством здравоохранения Российской Федерации, с учетом порядков маршрутизации больных, утвержденных департаментом здравоохранения Костромской области.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 направлением пациента на плановую госпитализацию в круглосуточный или дневной стационар медицинская организация обязана обеспечить проведение необходимых диагностических исследований и консультаций специалистов медицинскими работниками на основе клинических рекомендаций в соответствии с порядками оказания медицинской помощи, установленными уполномоченным федеральным органом исполнительной власти. Отсутствие отдельных инструментально-диагностических исследований в рамках догоспитального обследования, которые возможно выполнить на госпитальном этапе, не может являться причиной отказа в госпитализации.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Сроки ожидания специализированной (за исключением высокотехнологичной) медицинской помощи, в том числе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оказание высокотехнологичной медицинской помощи в рамках Программы осуществляется в медицинских организациях Костромской области по профилям в порядке, установленном Министерством здравоохранения Российской Федерации. Перечень медицинских организаций, участвующих в реализации Программы, оказывающих высокотехнологичную медицинскую помощь, указан в приложении N 4 к Программе;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направление больных за пределы Костромской области по заболеваниям и состояниям, не входящим в базовую программу обязательного медицинского страхования, в том числе при отсутствии на территории Костромской области возможности оказания отдельных видов (по профилям) и/или отдельных медицинских вмешательств, осуществляется за счет средств областного бюджета в порядке, установленном департаментом здравоохранения Костромской области;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пациенты круглосуточного стационара обеспечиваются лекарственными препаратами, включенными в территориальный Перечень ЖНВЛП (приложение N 5 к Программе), медицинскими изделиями, компонентами крови, лечебным питанием, в том числе специализированными продуктами лечебного питания, по медицинским показаниям в соответствии со стандартами медицинской помощи и клиническими рекомендациями.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помощи, клинические рекомендации и/или Перечень ЖНВЛП, допускаются в случае наличия медицинских показаний (при нетипичном течении болезни, наличии осложнений основного заболевания и (или) сочетанных заболеваний, при назначении опасных комбинаций лекарственных препаратов, а также при непереносимости лекарственных препаратов) на основании решений врачебной комиссии медицинской организации.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медицинских организаций, подведомственных департаменту здравоохранения Костромской области, уполномоченных проводить врачебные комиссии в целях принятия решений о назначении незарегистрированных лекарственных препаратов, утвержден приказом департамента здравоохранения Костромской области от 24 июня 2025 года N 760 "О применении и назначении лекарственных препаратов".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медицинскими изделиями, имплантируемыми в организм человека при оказании медицинской помощи в рамках Программы, осуществляется в соответствии с Перечнем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утвержденным Распоряжением Правительства Российской Федерации от 31 декабря 2018 года N 3053-р "Об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услуг";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при наличии в медицинской организации родовспоможения соответствующих условий (индивидуальных родовых залов) и с согласия женщины, с учетом состояния ее здоровья отцу ребенка или иному члену семьи предоставляется право присутствовать при рождении ребенка, за исключением случаев оперативного родоразрешения или наличия у отца или иного члена семьи инфекционных заболеваний;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ребенка-инвалида,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Плата за создание условий пребывания в стационарных условиях, в том числе за предоставление спального места и питания, с указанных лиц не взимается;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размещение в палатах на 3 и более мест, а также в маломестных палатах (боксах) пациентов осуществляется по медицинским и (или) эпидемиологическим показаниям, установленным Министерством здравоохранения Российской Федерации;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при необходимости предоставляется индивидуальный медицинский пост тяжелым больным в стационарных условиях по медицинским показаниям в порядке, установленном департаментом здравоохранения Костромской области;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осуществляется ведение листа ожидания оказания специализированной медицинской помощи в плановой форме и информирование граждан в доступной форме, в том числе и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Федерального закона от 27 июля 2006 года N 152-ФЗ "О персональных данных";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транспортировка пациента, находящегося на лечении в стационарных условиях, в другую медицинскую организацию в случаях необходимости проведения такому пациенту лечебных или диагностических исследований при отсутствии возможности их проведения медицинской организацией, оказывающей медицинскую помощь,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организации, осуществляющей лечение, при сопровождении медицинским работником (за исключением случаев медицинской эвакуации, осуществляемой выездными бригадами скорой медицинской помощи).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50. При оказании медицинской помощи в условиях дневного стационара: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1) направление больных на лечение в дневном стационаре осуществляется врачом-терапевтом участковым, врачом общей практики, фельдшером, врачом-специалистом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 амбулаторных условиях;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критерием отбора для оказания медицинской помощи в условиях дневного стационара является наличие заболевания и/или состояния, требующего медицинского наблюдения, проведения диагностических и лечебных мероприятий в дневное время, без необходимости круглосуточного медицинского наблюдения и лечения;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допустимое ожидание плановой госпитализации для оказания медицинской помощи, в том числе лиц, находящихся в стационарных организациях социального обслуживания, не должно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2) пациенты дневного стационара обеспечиваются: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лекарственными препаратами в соответствии с Перечнем ЖНВЛП;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в части базовой программы обязательного медицинского страхования - расходными материалами, мягким инвентарем, медицинским инструментарием и другими изделиями медицинского назначения (медицинскими изделиями), питанием в порядке и объеме, предусмотренными Тарифным соглашением.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51. Скорая медицинская помощь оказывается бесплатно, в том числе при отсутствии документов, удостоверяющих личность, и/или полиса обязательного медицинского страхования.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области, в муниципальных районах Костромской области за пределами районного центра при удаленности населенного пункта от районного центра на расстоянии менее 40 км - 20 минут, от 40 км до 60 км - 50 минут, свыше 60 км - 1 час 20 минут.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52. Медицинская помощь детям-сиротам и детям, оставшимся без попечения родителей, оказывается в медицинских организациях в соответствии с: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1)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"https://docs.cntd.ru/document/902342542" \l "64U0IK"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Приказом Министерства здравоохранения и социального развития Российской Федерации от 16 апреля 2012 года N 366н "Об утверждении Порядка оказания педиатрической помощи"</w:t>
      </w:r>
      <w:r>
        <w:rPr>
          <w:rStyle w:val="Hyperlink"/>
          <w:u w:val="none"/>
          <w:color w:val="auto"/>
        </w:rPr>
        <w:fldChar w:fldCharType="end"/>
      </w:r>
      <w:r>
        <w:rPr/>
        <w:t>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2)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"https://docs.cntd.ru/document/350281624" \l "64S0IJ"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Приказом Министерства здравоохранения Российской Федерации от 21 апреля 2022 года N 275н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</w:t>
      </w:r>
      <w:r>
        <w:rPr>
          <w:rStyle w:val="Hyperlink"/>
          <w:u w:val="none"/>
          <w:color w:val="auto"/>
        </w:rPr>
        <w:fldChar w:fldCharType="end"/>
      </w:r>
      <w:r>
        <w:rPr/>
        <w:t>;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3)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"https://docs.cntd.ru/document/1312919256" \l "64S0IJ"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Приказом Министерства здравоохранения Российской Федерации от 14 апреля 2025 года N 212н "Об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отраслевого статистического наблюдения N 030/о-д/с, порядка ее заполнения"</w:t>
      </w:r>
      <w:r>
        <w:rPr>
          <w:rStyle w:val="Hyperlink"/>
          <w:u w:val="none"/>
          <w:color w:val="auto"/>
        </w:rPr>
        <w:fldChar w:fldCharType="end"/>
      </w:r>
      <w:r>
        <w:rPr/>
        <w:t>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 xml:space="preserve">Специализированная, в том числе высокотехнологичная, медицинская помощь, а также медицинская реабилитация детям-сиротам и детям, оставшимся без попечения родителей, при выявлении у них заболеваний оказывается в соответствии с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"https://docs.cntd.ru/document/1312892760" \l "64S0IJ"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Приказами Министерства здравоохранения Российской Федерации от 11 апреля 2025 года N 185н "Об утверждении Положения об организации оказания специализированной, в том числе высокотехнологичной, медицинской помощи"</w:t>
      </w:r>
      <w:r>
        <w:rPr>
          <w:rStyle w:val="Hyperlink"/>
          <w:u w:val="none"/>
          <w:color w:val="auto"/>
        </w:rPr>
        <w:fldChar w:fldCharType="end"/>
      </w:r>
      <w:r>
        <w:rPr/>
        <w:t xml:space="preserve">,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"https://docs.cntd.ru/document/1312892759" \l "64S0IJ"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от 11 апреля 2025 года N 186н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</w:t>
      </w:r>
      <w:r>
        <w:rPr>
          <w:rStyle w:val="Hyperlink"/>
          <w:u w:val="none"/>
          <w:color w:val="auto"/>
        </w:rPr>
        <w:fldChar w:fldCharType="end"/>
      </w:r>
      <w:r>
        <w:rPr/>
        <w:t xml:space="preserve">, </w:t>
      </w:r>
      <w:r>
        <w:fldChar w:fldCharType="begin"/>
      </w:r>
      <w:r>
        <w:rPr>
          <w:rStyle w:val="Hyperlink"/>
          <w:u w:val="none"/>
          <w:color w:val="auto"/>
        </w:rPr>
        <w:instrText xml:space="preserve"> HYPERLINK "https://docs.cntd.ru/document/563862149" \l "7D20K3"</w:instrText>
      </w:r>
      <w:r>
        <w:rPr>
          <w:rStyle w:val="Hyperlink"/>
          <w:u w:val="none"/>
          <w:color w:val="auto"/>
        </w:rPr>
        <w:fldChar w:fldCharType="separate"/>
      </w:r>
      <w:r>
        <w:rPr>
          <w:rStyle w:val="Hyperlink"/>
          <w:color w:val="auto"/>
          <w:u w:val="none"/>
        </w:rPr>
        <w:t>от 23 октября 2019 года N 878н "Об утверждении Порядка организации медицинской реабилитации детей"</w:t>
      </w:r>
      <w:r>
        <w:rPr>
          <w:rStyle w:val="Hyperlink"/>
          <w:u w:val="none"/>
          <w:color w:val="auto"/>
        </w:rPr>
        <w:fldChar w:fldCharType="end"/>
      </w:r>
      <w:r>
        <w:rPr/>
        <w:t>.</w:t>
      </w:r>
    </w:p>
    <w:p>
      <w:pPr>
        <w:pStyle w:val="formattext"/>
        <w:spacing w:beforeAutospacing="0" w:before="0" w:afterAutospacing="0" w:after="0"/>
        <w:ind w:firstLine="709"/>
        <w:jc w:val="both"/>
        <w:rPr/>
      </w:pPr>
      <w:r>
        <w:rPr/>
        <w:t>53.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Федерации, осуществляется в порядке, утвержденном департаментом здравоохранения Костромской области.</w:t>
      </w:r>
    </w:p>
    <w:sectPr>
      <w:type w:val="nextPage"/>
      <w:pgSz w:w="11906" w:h="16838"/>
      <w:pgMar w:left="709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3f0360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formattext" w:customStyle="1">
    <w:name w:val="formattext"/>
    <w:basedOn w:val="Normal"/>
    <w:qFormat/>
    <w:rsid w:val="003f03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LibreOffice/24.8.4.2$Linux_X86_64 LibreOffice_project/480$Build-2</Application>
  <AppVersion>15.0000</AppVersion>
  <Pages>8</Pages>
  <Words>3919</Words>
  <Characters>30147</Characters>
  <CharactersWithSpaces>33951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2025-11-21T07:27:00Z</dcterms:created>
  <dc:creator>Пользователь</dc:creator>
  <dc:description/>
  <dc:language>ru-RU</dc:language>
  <cp:lastModifiedBy>Пользователь</cp:lastModifiedBy>
  <dcterms:modified xsi:type="dcterms:W3CDTF">2026-02-19T07:03:00Z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